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6DA1" w:rsidRDefault="00B24338">
      <w:pPr>
        <w:rPr>
          <w:b/>
          <w:sz w:val="28"/>
        </w:rPr>
      </w:pPr>
      <w:proofErr w:type="spellStart"/>
      <w:r>
        <w:rPr>
          <w:b/>
          <w:sz w:val="28"/>
        </w:rPr>
        <w:t>Additional</w:t>
      </w:r>
      <w:proofErr w:type="spellEnd"/>
      <w:r>
        <w:rPr>
          <w:b/>
          <w:sz w:val="28"/>
        </w:rPr>
        <w:t xml:space="preserve"> f</w:t>
      </w:r>
      <w:r w:rsidR="00632A81">
        <w:rPr>
          <w:b/>
          <w:sz w:val="28"/>
        </w:rPr>
        <w:t xml:space="preserve">ile 6: </w:t>
      </w:r>
      <w:proofErr w:type="spellStart"/>
      <w:r w:rsidR="00632A81">
        <w:rPr>
          <w:b/>
          <w:sz w:val="28"/>
        </w:rPr>
        <w:t>Table</w:t>
      </w:r>
      <w:proofErr w:type="spellEnd"/>
      <w:r w:rsidR="00632A81">
        <w:rPr>
          <w:b/>
          <w:sz w:val="28"/>
        </w:rPr>
        <w:t xml:space="preserve"> S3</w:t>
      </w:r>
      <w:bookmarkStart w:id="0" w:name="_GoBack"/>
      <w:bookmarkEnd w:id="0"/>
    </w:p>
    <w:p w:rsidR="00AB5D77" w:rsidRDefault="00AB5D77">
      <w:pPr>
        <w:rPr>
          <w:b/>
          <w:bCs/>
          <w:lang w:val="en-US"/>
        </w:rPr>
      </w:pPr>
    </w:p>
    <w:tbl>
      <w:tblPr>
        <w:tblStyle w:val="Lijsttabel6kleurrijk"/>
        <w:tblW w:w="0" w:type="auto"/>
        <w:tblInd w:w="0" w:type="dxa"/>
        <w:tblLook w:val="04A0" w:firstRow="1" w:lastRow="0" w:firstColumn="1" w:lastColumn="0" w:noHBand="0" w:noVBand="1"/>
      </w:tblPr>
      <w:tblGrid>
        <w:gridCol w:w="4259"/>
        <w:gridCol w:w="169"/>
        <w:gridCol w:w="77"/>
        <w:gridCol w:w="2137"/>
        <w:gridCol w:w="29"/>
        <w:gridCol w:w="2185"/>
      </w:tblGrid>
      <w:tr w:rsidR="00C30A8C" w:rsidRPr="00B24338" w:rsidTr="00AB53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856" w:type="dxa"/>
            <w:gridSpan w:val="6"/>
            <w:tcBorders>
              <w:top w:val="single" w:sz="4" w:space="0" w:color="000000" w:themeColor="text1"/>
              <w:left w:val="nil"/>
              <w:bottom w:val="single" w:sz="4" w:space="0" w:color="auto"/>
              <w:right w:val="nil"/>
            </w:tcBorders>
            <w:hideMark/>
          </w:tcPr>
          <w:p w:rsidR="00C30A8C" w:rsidRPr="00C30A8C" w:rsidRDefault="00C30A8C" w:rsidP="00C30A8C">
            <w:pPr>
              <w:rPr>
                <w:lang w:val="en-US"/>
              </w:rPr>
            </w:pPr>
            <w:r>
              <w:rPr>
                <w:lang w:val="en-US"/>
              </w:rPr>
              <w:t xml:space="preserve">Table S3 </w:t>
            </w:r>
            <w:r w:rsidRPr="00452610">
              <w:rPr>
                <w:b w:val="0"/>
                <w:lang w:val="en-US"/>
              </w:rPr>
              <w:t>Sample size, number of events and performance [95% CI]</w:t>
            </w:r>
            <w:r w:rsidRPr="00452610">
              <w:rPr>
                <w:b w:val="0"/>
                <w:sz w:val="18"/>
                <w:szCs w:val="20"/>
                <w:vertAlign w:val="superscript"/>
                <w:lang w:val="en-US"/>
              </w:rPr>
              <w:t>a</w:t>
            </w:r>
            <w:r w:rsidRPr="00452610">
              <w:rPr>
                <w:b w:val="0"/>
                <w:lang w:val="en-US"/>
              </w:rPr>
              <w:t xml:space="preserve"> of the prediction model before and after feature selection, in the internal validation set</w:t>
            </w:r>
          </w:p>
        </w:tc>
      </w:tr>
      <w:tr w:rsidR="00C30A8C" w:rsidRPr="00294E94" w:rsidTr="00AB5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C30A8C" w:rsidRDefault="00C30A8C" w:rsidP="00AB5369">
            <w:pPr>
              <w:rPr>
                <w:b w:val="0"/>
                <w:bCs w:val="0"/>
                <w:lang w:val="en-US"/>
              </w:rPr>
            </w:pP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C30A8C" w:rsidRPr="00963FC4" w:rsidRDefault="00C30A8C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 w:rsidRPr="00963FC4">
              <w:rPr>
                <w:b/>
                <w:bCs/>
                <w:lang w:val="en-US"/>
              </w:rPr>
              <w:t>Before feature selection</w:t>
            </w:r>
          </w:p>
        </w:tc>
        <w:tc>
          <w:tcPr>
            <w:tcW w:w="221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C30A8C" w:rsidRPr="00963FC4" w:rsidRDefault="00C30A8C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lang w:val="en-US"/>
              </w:rPr>
            </w:pPr>
            <w:r w:rsidRPr="00963FC4">
              <w:rPr>
                <w:b/>
                <w:lang w:val="en-US"/>
              </w:rPr>
              <w:t>After feature selection</w:t>
            </w:r>
          </w:p>
        </w:tc>
      </w:tr>
      <w:tr w:rsidR="00C30A8C" w:rsidRPr="00294E94" w:rsidTr="00AB5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30A8C" w:rsidRDefault="00C30A8C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N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30A8C" w:rsidRDefault="00C30A8C" w:rsidP="00AB53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30A8C" w:rsidRDefault="00C30A8C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6651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30A8C" w:rsidRDefault="00C30A8C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6651</w:t>
            </w:r>
          </w:p>
        </w:tc>
      </w:tr>
      <w:tr w:rsidR="00C30A8C" w:rsidRPr="00294E94" w:rsidTr="00AB5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C30A8C" w:rsidRDefault="00C30A8C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Number of events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C30A8C" w:rsidRDefault="00C30A8C" w:rsidP="00AB53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C30A8C" w:rsidRDefault="00C30A8C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1314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C30A8C" w:rsidRDefault="00C30A8C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1314</w:t>
            </w:r>
          </w:p>
        </w:tc>
      </w:tr>
      <w:tr w:rsidR="00C30A8C" w:rsidRPr="00294E94" w:rsidTr="00AB5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30A8C" w:rsidRDefault="00C30A8C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AUROC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30A8C" w:rsidRDefault="00C30A8C" w:rsidP="00AB53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30A8C" w:rsidRDefault="00C30A8C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0.9 [0.89;0.91]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30A8C" w:rsidRDefault="00C30A8C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0.89 [0.89;0.9]</w:t>
            </w:r>
          </w:p>
        </w:tc>
      </w:tr>
      <w:tr w:rsidR="00C30A8C" w:rsidRPr="00294E94" w:rsidTr="00AB5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C30A8C" w:rsidRDefault="00C30A8C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Sensitivity (%)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C30A8C" w:rsidRDefault="00C30A8C" w:rsidP="00AB53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C30A8C" w:rsidRDefault="00C30A8C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87.8 [86;89.6]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C30A8C" w:rsidRDefault="00C30A8C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87.9 [86.1;89.7]</w:t>
            </w:r>
          </w:p>
        </w:tc>
      </w:tr>
      <w:tr w:rsidR="00C30A8C" w:rsidRPr="00294E94" w:rsidTr="00AB5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30A8C" w:rsidRDefault="00C30A8C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Specificity (%)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30A8C" w:rsidRDefault="00C30A8C" w:rsidP="00AB53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30A8C" w:rsidRDefault="00C30A8C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77.6 [76.5;78.7]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30A8C" w:rsidRDefault="00C30A8C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76.9 [75.7;78]</w:t>
            </w:r>
          </w:p>
        </w:tc>
      </w:tr>
      <w:tr w:rsidR="00C30A8C" w:rsidRPr="00294E94" w:rsidTr="00AB5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C30A8C" w:rsidRDefault="00C30A8C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Positive predictive value (%)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C30A8C" w:rsidRDefault="00C30A8C" w:rsidP="00AB53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C30A8C" w:rsidRDefault="00C30A8C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49.1 [47.2;51.1]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C30A8C" w:rsidRDefault="00C30A8C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48.3 [46.4;50.4]</w:t>
            </w:r>
          </w:p>
        </w:tc>
      </w:tr>
      <w:tr w:rsidR="00C30A8C" w:rsidRPr="00294E94" w:rsidTr="00AB5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30A8C" w:rsidRDefault="00C30A8C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Negative predictive value (%)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30A8C" w:rsidRDefault="00C30A8C" w:rsidP="00AB53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C30A8C" w:rsidRDefault="00C30A8C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96.3 [95.7;96.8]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30A8C" w:rsidRDefault="00C30A8C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96.3 [95.7;96.8]</w:t>
            </w:r>
          </w:p>
        </w:tc>
      </w:tr>
      <w:tr w:rsidR="00C30A8C" w:rsidRPr="00294E94" w:rsidTr="00AB5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C30A8C" w:rsidRDefault="00C30A8C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Positive likelihood ratio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</w:tcPr>
          <w:p w:rsidR="00C30A8C" w:rsidRDefault="00C30A8C" w:rsidP="00AB53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C30A8C" w:rsidRDefault="00C30A8C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3.93 [3.72;4.14]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hideMark/>
          </w:tcPr>
          <w:p w:rsidR="00C30A8C" w:rsidRDefault="00C30A8C" w:rsidP="00AB53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3.8 [3.6;4.01]</w:t>
            </w:r>
          </w:p>
        </w:tc>
      </w:tr>
      <w:tr w:rsidR="00C30A8C" w:rsidRPr="00294E94" w:rsidTr="00AB5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5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30A8C" w:rsidRDefault="00C30A8C" w:rsidP="00AB5369">
            <w:pPr>
              <w:rPr>
                <w:b w:val="0"/>
                <w:lang w:val="en-US"/>
              </w:rPr>
            </w:pPr>
            <w:r>
              <w:rPr>
                <w:lang w:val="en-US"/>
              </w:rPr>
              <w:t>Negative likelihood ratio</w:t>
            </w:r>
          </w:p>
        </w:tc>
        <w:tc>
          <w:tcPr>
            <w:tcW w:w="24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30A8C" w:rsidRDefault="00C30A8C" w:rsidP="00AB53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</w:p>
        </w:tc>
        <w:tc>
          <w:tcPr>
            <w:tcW w:w="216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30A8C" w:rsidRDefault="00C30A8C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0.16 [0.13;0.18]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30A8C" w:rsidRDefault="00C30A8C" w:rsidP="00AB53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0.16 [0.13;0.18]</w:t>
            </w:r>
          </w:p>
        </w:tc>
      </w:tr>
    </w:tbl>
    <w:p w:rsidR="00C30A8C" w:rsidRPr="00D60346" w:rsidRDefault="00C30A8C" w:rsidP="00C30A8C">
      <w:pPr>
        <w:spacing w:after="0" w:line="240" w:lineRule="auto"/>
        <w:jc w:val="both"/>
        <w:rPr>
          <w:bCs/>
          <w:sz w:val="18"/>
          <w:lang w:val="en-US"/>
        </w:rPr>
      </w:pPr>
      <w:proofErr w:type="spellStart"/>
      <w:r w:rsidRPr="00D60346">
        <w:rPr>
          <w:bCs/>
          <w:sz w:val="18"/>
          <w:vertAlign w:val="superscript"/>
          <w:lang w:val="en-US"/>
        </w:rPr>
        <w:t>a</w:t>
      </w:r>
      <w:r w:rsidRPr="00D60346">
        <w:rPr>
          <w:bCs/>
          <w:sz w:val="18"/>
          <w:lang w:val="en-US"/>
        </w:rPr>
        <w:t>Performance</w:t>
      </w:r>
      <w:proofErr w:type="spellEnd"/>
      <w:r w:rsidRPr="00D60346">
        <w:rPr>
          <w:bCs/>
          <w:sz w:val="18"/>
          <w:lang w:val="en-US"/>
        </w:rPr>
        <w:t xml:space="preserve"> using a default threshold probability = 0.2 with bootstrap 95% confidence intervals, using 2000 replicates</w:t>
      </w:r>
    </w:p>
    <w:p w:rsidR="00C30A8C" w:rsidRPr="00D60346" w:rsidRDefault="00C30A8C" w:rsidP="00C30A8C">
      <w:pPr>
        <w:spacing w:after="0" w:line="240" w:lineRule="auto"/>
        <w:jc w:val="both"/>
        <w:rPr>
          <w:bCs/>
          <w:sz w:val="18"/>
          <w:lang w:val="en-US"/>
        </w:rPr>
      </w:pPr>
      <w:r w:rsidRPr="00D60346">
        <w:rPr>
          <w:bCs/>
          <w:sz w:val="18"/>
          <w:lang w:val="en-US"/>
        </w:rPr>
        <w:t xml:space="preserve">N = </w:t>
      </w:r>
      <w:r>
        <w:rPr>
          <w:bCs/>
          <w:sz w:val="18"/>
          <w:lang w:val="en-US"/>
        </w:rPr>
        <w:t>number of ICU days</w:t>
      </w:r>
      <w:r w:rsidRPr="00D60346">
        <w:rPr>
          <w:bCs/>
          <w:sz w:val="18"/>
          <w:lang w:val="en-US"/>
        </w:rPr>
        <w:t>; AUROC = area under the receiver-operating characteristics curve</w:t>
      </w:r>
    </w:p>
    <w:p w:rsidR="00194421" w:rsidRPr="00AB5D77" w:rsidRDefault="00194421">
      <w:pPr>
        <w:rPr>
          <w:lang w:val="en-US"/>
        </w:rPr>
      </w:pPr>
    </w:p>
    <w:p w:rsidR="00194421" w:rsidRPr="00AB5D77" w:rsidRDefault="00194421">
      <w:pPr>
        <w:rPr>
          <w:lang w:val="en-US"/>
        </w:rPr>
      </w:pPr>
    </w:p>
    <w:p w:rsidR="00194421" w:rsidRPr="00AB5D77" w:rsidRDefault="00194421">
      <w:pPr>
        <w:rPr>
          <w:lang w:val="en-US"/>
        </w:rPr>
      </w:pPr>
    </w:p>
    <w:sectPr w:rsidR="00194421" w:rsidRPr="00AB5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421"/>
    <w:rsid w:val="00126DA1"/>
    <w:rsid w:val="00194421"/>
    <w:rsid w:val="00632A81"/>
    <w:rsid w:val="00712983"/>
    <w:rsid w:val="007E7448"/>
    <w:rsid w:val="0082259A"/>
    <w:rsid w:val="00AB5D77"/>
    <w:rsid w:val="00B24338"/>
    <w:rsid w:val="00C30A8C"/>
    <w:rsid w:val="00C95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AD64F"/>
  <w15:chartTrackingRefBased/>
  <w15:docId w15:val="{02D1546E-6232-4FB1-9B8D-47215A41EC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Onopgemaaktetabel4">
    <w:name w:val="Plain Table 4"/>
    <w:basedOn w:val="Standaardtabel"/>
    <w:uiPriority w:val="44"/>
    <w:rsid w:val="00AB5D77"/>
    <w:pPr>
      <w:spacing w:after="0" w:line="240" w:lineRule="auto"/>
    </w:p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jsttabel2">
    <w:name w:val="List Table 2"/>
    <w:basedOn w:val="Standaardtabel"/>
    <w:uiPriority w:val="47"/>
    <w:rsid w:val="0082259A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jsttabel6kleurrijk">
    <w:name w:val="List Table 6 Colorful"/>
    <w:basedOn w:val="Standaardtabel"/>
    <w:uiPriority w:val="51"/>
    <w:rsid w:val="00C30A8C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nil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867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2776FBEC</Template>
  <TotalTime>1</TotalTime>
  <Pages>1</Pages>
  <Words>136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Leuven</Company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Matthias Gijsen</dc:creator>
  <cp:keywords/>
  <dc:description/>
  <cp:lastModifiedBy>Matthias Gijsen</cp:lastModifiedBy>
  <cp:revision>4</cp:revision>
  <dcterms:created xsi:type="dcterms:W3CDTF">2019-12-12T13:59:00Z</dcterms:created>
  <dcterms:modified xsi:type="dcterms:W3CDTF">2019-12-12T14:10:00Z</dcterms:modified>
</cp:coreProperties>
</file>